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Сведения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B0ECF">
        <w:rPr>
          <w:rFonts w:ascii="Arial" w:hAnsi="Arial" w:cs="Arial"/>
          <w:b/>
          <w:bCs/>
          <w:sz w:val="20"/>
          <w:szCs w:val="20"/>
        </w:rPr>
        <w:t>представленные</w:t>
      </w:r>
      <w:proofErr w:type="gramEnd"/>
      <w:r w:rsidRPr="003B0ECF">
        <w:rPr>
          <w:rFonts w:ascii="Arial" w:hAnsi="Arial" w:cs="Arial"/>
          <w:b/>
          <w:bCs/>
          <w:sz w:val="20"/>
          <w:szCs w:val="20"/>
        </w:rPr>
        <w:t xml:space="preserve"> федеральными государственными 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гражданскими служащими </w:t>
      </w:r>
      <w:r w:rsidRPr="003B0ECF">
        <w:rPr>
          <w:rFonts w:ascii="Arial" w:hAnsi="Arial" w:cs="Arial"/>
          <w:b/>
          <w:bCs/>
          <w:sz w:val="20"/>
          <w:szCs w:val="20"/>
          <w:u w:val="single"/>
        </w:rPr>
        <w:t>Территориального органа Федеральной службы государственной статистики по Тюменской области</w:t>
      </w:r>
      <w:r w:rsidRPr="003B0EC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за отчетный период с 1 января 2014 года по 31 декабря 2014 года, подлежащих размещению на официальном сайте 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 xml:space="preserve">Федеральной службы государственной статистики в соответствии с порядком размещения указанных сведений 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на официальных сайтах федеральных государств</w:t>
      </w:r>
      <w:r w:rsidRPr="003B0ECF">
        <w:rPr>
          <w:rFonts w:ascii="Arial" w:hAnsi="Arial" w:cs="Arial"/>
          <w:b/>
          <w:bCs/>
          <w:sz w:val="20"/>
          <w:szCs w:val="20"/>
        </w:rPr>
        <w:t xml:space="preserve">енных органов, </w:t>
      </w:r>
    </w:p>
    <w:p w:rsidR="00000000" w:rsidRPr="003B0ECF" w:rsidRDefault="009C3D14">
      <w:pPr>
        <w:jc w:val="center"/>
        <w:rPr>
          <w:sz w:val="20"/>
          <w:szCs w:val="20"/>
        </w:rPr>
      </w:pPr>
      <w:r w:rsidRPr="003B0ECF">
        <w:rPr>
          <w:rFonts w:ascii="Arial" w:hAnsi="Arial" w:cs="Arial"/>
          <w:b/>
          <w:bCs/>
          <w:sz w:val="20"/>
          <w:szCs w:val="20"/>
        </w:rPr>
        <w:t>утвержденным Указом Президента Российской Федерации от 8 июля 2013 г. № 613</w:t>
      </w:r>
    </w:p>
    <w:p w:rsidR="00000000" w:rsidRDefault="009C3D14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 </w:t>
      </w:r>
    </w:p>
    <w:tbl>
      <w:tblPr>
        <w:tblW w:w="17010" w:type="dxa"/>
        <w:jc w:val="center"/>
        <w:tblCellMar>
          <w:left w:w="0" w:type="dxa"/>
          <w:right w:w="0" w:type="dxa"/>
        </w:tblCellMar>
        <w:tblLook w:val="04A0"/>
      </w:tblPr>
      <w:tblGrid>
        <w:gridCol w:w="436"/>
        <w:gridCol w:w="1913"/>
        <w:gridCol w:w="1248"/>
        <w:gridCol w:w="1539"/>
        <w:gridCol w:w="1433"/>
        <w:gridCol w:w="830"/>
        <w:gridCol w:w="1326"/>
        <w:gridCol w:w="1373"/>
        <w:gridCol w:w="830"/>
        <w:gridCol w:w="1326"/>
        <w:gridCol w:w="1434"/>
        <w:gridCol w:w="1840"/>
        <w:gridCol w:w="1482"/>
      </w:tblGrid>
      <w:tr w:rsidR="00000000" w:rsidRPr="003B0ECF" w:rsidTr="003B0ECF">
        <w:trPr>
          <w:trHeight w:val="1330"/>
          <w:jc w:val="center"/>
        </w:trPr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Фамилия и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инициалы лица,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чьи сведения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размещаются</w:t>
            </w:r>
          </w:p>
        </w:tc>
        <w:tc>
          <w:tcPr>
            <w:tcW w:w="12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Замещаемая должность</w:t>
            </w:r>
          </w:p>
        </w:tc>
        <w:tc>
          <w:tcPr>
            <w:tcW w:w="51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Объекты недвижимости,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Объекты </w:t>
            </w: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недвижимости,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находящиеся</w:t>
            </w:r>
            <w:proofErr w:type="gramEnd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пользовании 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lef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Транспортные средства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1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Декларированный годовой доход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1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Сведения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 источниках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получения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средств,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 счет </w:t>
            </w: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которых</w:t>
            </w:r>
            <w:proofErr w:type="gramEnd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совершена сделка (вид приобретенного имущества,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источники) </w:t>
            </w:r>
          </w:p>
        </w:tc>
      </w:tr>
      <w:tr w:rsidR="003B0ECF" w:rsidRPr="003B0ECF" w:rsidTr="003B0ECF">
        <w:trPr>
          <w:trHeight w:val="557"/>
          <w:jc w:val="center"/>
        </w:trPr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вид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собственности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площадь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(кв</w:t>
            </w: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страна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вид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площадь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(кв</w:t>
            </w:r>
            <w:proofErr w:type="gramStart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.м</w:t>
            </w:r>
            <w:proofErr w:type="gramEnd"/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страна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расположения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3B0ECF" w:rsidRPr="003B0ECF" w:rsidTr="003B0ECF">
        <w:trPr>
          <w:trHeight w:val="925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B0E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Алексеева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Toyota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Vitz</w:t>
            </w:r>
            <w:proofErr w:type="spell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5327655,90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недвижимого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имущества)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91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89,8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Toyota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Mark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595196,02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91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Ока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1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47,3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719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B0E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Адайкина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Наталья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Вадимовна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-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874317,60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средства,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полученные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 порядке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дарения)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71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участок для 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ведения личного подсобного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хозяйствапод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усадьбу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1036,0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68,7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Автомобиль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Ssang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Yong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Actyon</w:t>
            </w:r>
            <w:proofErr w:type="spell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811240,10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9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146,0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8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50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Гараж-бокс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719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B0EC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Балина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549355</w:t>
            </w:r>
            <w:r w:rsidRPr="003B0ECF">
              <w:rPr>
                <w:rFonts w:ascii="Arial" w:hAnsi="Arial" w:cs="Arial"/>
                <w:sz w:val="18"/>
                <w:szCs w:val="18"/>
              </w:rPr>
              <w:t>,</w:t>
            </w: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58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39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613,0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613,0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59,3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95511,59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41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531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Бедель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Рудольфовна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543328,96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97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Берг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1507,0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519285</w:t>
            </w:r>
            <w:r w:rsidRPr="003B0ECF">
              <w:rPr>
                <w:rFonts w:ascii="Arial" w:hAnsi="Arial" w:cs="Arial"/>
                <w:sz w:val="18"/>
                <w:szCs w:val="18"/>
              </w:rPr>
              <w:t>,</w:t>
            </w: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99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>Земельные участки и недвижимое имущество перешло по наследству</w:t>
            </w:r>
          </w:p>
        </w:tc>
      </w:tr>
      <w:tr w:rsidR="003B0ECF" w:rsidRPr="003B0ECF" w:rsidTr="003B0ECF">
        <w:trPr>
          <w:trHeight w:val="69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 под усадьбу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23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23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8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45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совместная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1311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ГАЗ-2747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889156,06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совместная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>Источниками получения средств, за счет которых совершена сделка по приобретению объекта долевого строительства, является ипотека, а также доход по основному месту работы, доход супруги, накопления за предыдущие годы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1507,0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 под усадьбу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010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Галактионова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 w:rsidRPr="003B0ECF">
              <w:rPr>
                <w:rFonts w:ascii="Arial" w:hAnsi="Arial" w:cs="Arial"/>
                <w:sz w:val="18"/>
                <w:szCs w:val="18"/>
              </w:rPr>
              <w:t>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49,1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Kia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Spectra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FB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2272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770779,78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95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Ганихин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Валерий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Аркадьевич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1224741,53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недвижимого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имущества)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89,0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227589,60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05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Десятникова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72,7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525629,21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5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24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Нежилое здание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270,8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45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696,0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601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660/73769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45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домом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660/73769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587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Дубровина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530938,33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ECF" w:rsidRPr="003B0ECF" w:rsidTr="003B0ECF">
        <w:trPr>
          <w:trHeight w:val="2270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49,2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2229648,22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выкупа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доли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недвижимого</w:t>
            </w:r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имущества в связи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 изъятием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участка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муниципальных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нужд)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ECF" w:rsidRPr="003B0ECF" w:rsidTr="003B0ECF">
        <w:trPr>
          <w:trHeight w:val="699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Захарова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Екатерина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Григорьевна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Заместитель </w:t>
            </w:r>
            <w:r w:rsidRPr="003B0ECF">
              <w:rPr>
                <w:rFonts w:ascii="Arial" w:hAnsi="Arial" w:cs="Arial"/>
                <w:sz w:val="18"/>
                <w:szCs w:val="18"/>
              </w:rPr>
              <w:t>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549185,03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62,0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Chevrolet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Niva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212300-55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328821,77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801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5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Исакова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500361,97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ГАЗ-31105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750103,58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1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3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64,2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410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Карявина</w:t>
            </w:r>
            <w:proofErr w:type="spellEnd"/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Юлия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Александровна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Начальник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431131,82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4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Kia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Sporttage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3192944,42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недвижимого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имущества)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ECF" w:rsidRPr="003B0ECF" w:rsidTr="003B0ECF">
        <w:trPr>
          <w:trHeight w:val="410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Источниками </w:t>
            </w:r>
            <w:r w:rsidRPr="003B0ECF">
              <w:rPr>
                <w:rStyle w:val="a9"/>
                <w:rFonts w:ascii="Arial" w:hAnsi="Arial" w:cs="Arial"/>
                <w:b w:val="0"/>
                <w:bCs w:val="0"/>
                <w:sz w:val="18"/>
                <w:szCs w:val="18"/>
              </w:rPr>
              <w:t xml:space="preserve">получения средств, за счет которых совершена сделка по приобретению объекта долевого строительства, являются: 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ипотечный кредит на приобретение жилого помещения, средства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недвижимого имущества</w:t>
            </w:r>
          </w:p>
        </w:tc>
      </w:tr>
      <w:tr w:rsidR="003B0ECF" w:rsidRPr="003B0ECF" w:rsidTr="003B0ECF">
        <w:trPr>
          <w:trHeight w:val="19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8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88,5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410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Коногорова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Объект долевого строительства (квартира)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72,9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561357,52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41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1205,0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63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1205,0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Toyota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RAV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4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749092,50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353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57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Кораева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Татьяна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Маратовна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152277,64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4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Несовершеннолетний </w:t>
            </w:r>
            <w:r w:rsidRPr="003B0ECF">
              <w:rPr>
                <w:rFonts w:ascii="Arial" w:hAnsi="Arial" w:cs="Arial"/>
                <w:sz w:val="18"/>
                <w:szCs w:val="18"/>
              </w:rPr>
              <w:t>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41,5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8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Куренкова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653617,26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22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29,9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458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Лагунова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Исполняющая</w:t>
            </w:r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обязанности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564994,22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45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22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17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14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Баня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УАЗ «Патриот»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334455,11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Гараж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90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Лапина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Георгиевна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597578,23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2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3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43,2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535561,23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3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17,0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423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Общее имущество в многоквартирном доме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общая долевая,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доля в праве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431/305795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423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участок под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многоквартирным</w:t>
            </w:r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домом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доля в праве,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431/305795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458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Махнева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Анастасия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336393,74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45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173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124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Дом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Мазда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3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185556,19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Дом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(дачный)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74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000000" w:rsidRPr="003B0ECF" w:rsidTr="003B0ECF">
        <w:trPr>
          <w:trHeight w:val="42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Дом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(дачный)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545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Неудачина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Элина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Борисовна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573675,20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66,6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Land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Rover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Diskaveri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871240,00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Водный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траспорт</w:t>
            </w:r>
            <w:proofErr w:type="spell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Лодочный мотор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811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Водный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надувная лодка 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76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Павлюк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Светлана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Николаевна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445037,45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3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379875,53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8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34,6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</w:tr>
      <w:tr w:rsidR="003B0ECF" w:rsidRPr="003B0ECF" w:rsidTr="003B0ECF">
        <w:trPr>
          <w:trHeight w:val="925"/>
          <w:jc w:val="center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Перемитина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Тамара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  <w:proofErr w:type="spellStart"/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отдела-главный</w:t>
            </w:r>
            <w:proofErr w:type="spellEnd"/>
            <w:proofErr w:type="gramEnd"/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бухгалтер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6/7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66,8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878687,78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49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Плехова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835981,91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100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51,0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Приусадебный 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5/24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1080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25,2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KIA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Rio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sportage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SLS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1200018,66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5/24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22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721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Радаева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Юрьевна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752507,67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9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Сын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58,6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76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Сатюкова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Светлана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542187,32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25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48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0,00260 (га)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0,00260 (га)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671030,31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47,4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50,5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43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Скрипникова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Валентина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Ивановна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Начальник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589253,78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204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457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общая долевая</w:t>
            </w:r>
          </w:p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доля в праве 400/79029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1393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Nissan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X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Trail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941365,99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65,6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 w:rsidRPr="003B0ECF" w:rsidTr="003B0ECF">
        <w:trPr>
          <w:trHeight w:val="120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Гараж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17,7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566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eastAsia="Times New Roman" w:hAnsi="Arial" w:cs="Arial"/>
                <w:sz w:val="18"/>
                <w:szCs w:val="18"/>
              </w:rPr>
              <w:br w:type="page"/>
            </w:r>
            <w:r w:rsidRPr="003B0ECF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Скрыпченко</w:t>
            </w:r>
            <w:proofErr w:type="spellEnd"/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Елена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Заместитель начальника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421299,93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88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Объект </w:t>
            </w:r>
            <w:proofErr w:type="spellStart"/>
            <w:r w:rsidRPr="003B0ECF">
              <w:rPr>
                <w:rFonts w:ascii="Arial" w:hAnsi="Arial" w:cs="Arial"/>
                <w:sz w:val="18"/>
                <w:szCs w:val="18"/>
              </w:rPr>
              <w:t>назавершенного</w:t>
            </w:r>
            <w:proofErr w:type="spellEnd"/>
            <w:r w:rsidRPr="003B0ECF">
              <w:rPr>
                <w:rFonts w:ascii="Arial" w:hAnsi="Arial" w:cs="Arial"/>
                <w:sz w:val="18"/>
                <w:szCs w:val="18"/>
              </w:rPr>
              <w:t xml:space="preserve"> строительства, жилой дом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1300,0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DAEWOO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NEXIA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774351,87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41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699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Шилкина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Ирина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Андреевна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536778,73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28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24886,64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925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Штрек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Яковлевна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1/5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Chevrolet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KL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JCRUZE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583479,92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грузовой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ГАЗ 3302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636000,00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91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долевая 2/5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76,1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582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Щецелева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Викторовна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451146,08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49</w:t>
            </w:r>
            <w:r w:rsidRPr="003B0EC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НИССАН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ALMERA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</w:t>
            </w:r>
            <w:r w:rsidRPr="003B0ECF">
              <w:rPr>
                <w:rFonts w:ascii="Arial" w:hAnsi="Arial" w:cs="Arial"/>
                <w:sz w:val="18"/>
                <w:szCs w:val="18"/>
              </w:rPr>
              <w:t>36984,64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зачета стоимости 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старого 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средства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в стоимость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покупки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нового)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800</w:t>
            </w:r>
            <w:r w:rsidRPr="003B0ECF">
              <w:rPr>
                <w:rFonts w:ascii="Arial" w:hAnsi="Arial" w:cs="Arial"/>
                <w:sz w:val="18"/>
                <w:szCs w:val="18"/>
                <w:lang w:val="en-US"/>
              </w:rPr>
              <w:t>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легковой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ГАЗ 33021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125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58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Яковлева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Наталья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Игнатьевна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1075,0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637745,04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участок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1075,0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50,8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144255,93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16,1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1150"/>
          <w:jc w:val="center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Янычева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Ольга </w:t>
            </w:r>
          </w:p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Витальевна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Начальник отдела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ind w:right="-4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Автомобиль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легковой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Hyundai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Getz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</w:rPr>
              <w:t xml:space="preserve"> 1.4 </w:t>
            </w:r>
            <w:r w:rsidRPr="003B0ECF">
              <w:rPr>
                <w:rFonts w:ascii="Arial" w:hAnsi="Arial" w:cs="Arial"/>
                <w:sz w:val="18"/>
                <w:szCs w:val="18"/>
                <w:u w:val="single"/>
                <w:lang w:val="en-US"/>
              </w:rPr>
              <w:t>MT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856683,21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от реализации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государственного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сертификата </w:t>
            </w: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>на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материнский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(семейный)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капитал)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Супруг 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457906,09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B0ECF">
              <w:rPr>
                <w:rFonts w:ascii="Arial" w:hAnsi="Arial" w:cs="Arial"/>
                <w:sz w:val="18"/>
                <w:szCs w:val="18"/>
              </w:rPr>
              <w:t xml:space="preserve">(в том числе </w:t>
            </w:r>
            <w:proofErr w:type="gramEnd"/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доход от продажи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транспортного </w:t>
            </w:r>
          </w:p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средства)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00000" w:rsidRPr="003B0ECF" w:rsidTr="003B0ECF">
        <w:trPr>
          <w:trHeight w:val="822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индивидуальная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22,89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ECF" w:rsidRPr="003B0ECF" w:rsidTr="003B0ECF">
        <w:trPr>
          <w:trHeight w:val="219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Россия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3B0ECF" w:rsidRPr="003B0ECF" w:rsidTr="003B0ECF">
        <w:trPr>
          <w:trHeight w:val="266"/>
          <w:jc w:val="center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 xml:space="preserve">Квартира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45,8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Россия</w:t>
            </w:r>
            <w:r w:rsidRPr="003B0E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00000" w:rsidRPr="003B0ECF" w:rsidRDefault="009C3D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0ECF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000000" w:rsidRDefault="009C3D14">
      <w:pPr>
        <w:jc w:val="center"/>
      </w:pPr>
      <w:r>
        <w:rPr>
          <w:rFonts w:ascii="Arial" w:hAnsi="Arial" w:cs="Arial"/>
          <w:sz w:val="20"/>
          <w:szCs w:val="20"/>
        </w:rPr>
        <w:t> </w:t>
      </w:r>
    </w:p>
    <w:p w:rsidR="009C3D14" w:rsidRDefault="009C3D14">
      <w:pPr>
        <w:jc w:val="center"/>
      </w:pPr>
      <w:r>
        <w:rPr>
          <w:sz w:val="20"/>
          <w:szCs w:val="20"/>
        </w:rPr>
        <w:t> </w:t>
      </w:r>
    </w:p>
    <w:sectPr w:rsidR="009C3D14">
      <w:pgSz w:w="16838" w:h="11906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3B0ECF"/>
    <w:rsid w:val="003B0ECF"/>
    <w:rsid w:val="009C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a5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6"/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5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link w:val="a6"/>
    <w:uiPriority w:val="99"/>
    <w:semiHidden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 w:hint="default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Normal">
    <w:name w:val="Normal"/>
    <w:basedOn w:val="a"/>
    <w:pPr>
      <w:spacing w:line="276" w:lineRule="auto"/>
      <w:jc w:val="center"/>
    </w:pPr>
    <w:rPr>
      <w:b/>
      <w:bCs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sz w:val="20"/>
      <w:szCs w:val="20"/>
    </w:rPr>
  </w:style>
  <w:style w:type="character" w:styleId="a9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2015-10-07T05:51:00Z</dcterms:created>
  <dcterms:modified xsi:type="dcterms:W3CDTF">2015-10-07T05:51:00Z</dcterms:modified>
</cp:coreProperties>
</file>